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9C" w:rsidRDefault="0045299C" w:rsidP="0045299C">
      <w:pPr>
        <w:pStyle w:val="Default"/>
        <w:rPr>
          <w:sz w:val="20"/>
          <w:szCs w:val="20"/>
        </w:rPr>
      </w:pPr>
      <w:r>
        <w:rPr>
          <w:sz w:val="20"/>
          <w:szCs w:val="20"/>
        </w:rPr>
        <w:t xml:space="preserve">As you read, </w:t>
      </w:r>
      <w:proofErr w:type="gramStart"/>
      <w:r>
        <w:rPr>
          <w:i/>
          <w:sz w:val="20"/>
          <w:szCs w:val="20"/>
        </w:rPr>
        <w:t>How</w:t>
      </w:r>
      <w:proofErr w:type="gramEnd"/>
      <w:r>
        <w:rPr>
          <w:i/>
          <w:sz w:val="20"/>
          <w:szCs w:val="20"/>
        </w:rPr>
        <w:t xml:space="preserve"> to Read Literature Like a Professor, </w:t>
      </w:r>
      <w:r>
        <w:rPr>
          <w:sz w:val="20"/>
          <w:szCs w:val="20"/>
        </w:rPr>
        <w:t>respond to</w:t>
      </w:r>
      <w:r>
        <w:rPr>
          <w:sz w:val="20"/>
          <w:szCs w:val="20"/>
        </w:rPr>
        <w:t xml:space="preserve"> the assignments listed below. Your responses should reflect both your understanding of that chapter’s topic and your ability to apply that concept to various works. </w:t>
      </w:r>
    </w:p>
    <w:p w:rsidR="0045299C" w:rsidRDefault="0045299C" w:rsidP="0045299C">
      <w:pPr>
        <w:pStyle w:val="Default"/>
        <w:rPr>
          <w:sz w:val="20"/>
          <w:szCs w:val="20"/>
        </w:rPr>
      </w:pPr>
    </w:p>
    <w:p w:rsidR="0045299C" w:rsidRDefault="0045299C" w:rsidP="0045299C">
      <w:pPr>
        <w:pStyle w:val="Default"/>
        <w:rPr>
          <w:sz w:val="20"/>
          <w:szCs w:val="20"/>
        </w:rPr>
      </w:pPr>
      <w:r>
        <w:rPr>
          <w:sz w:val="20"/>
          <w:szCs w:val="20"/>
        </w:rPr>
        <w:t>Type your response</w:t>
      </w:r>
      <w:r>
        <w:rPr>
          <w:sz w:val="20"/>
          <w:szCs w:val="20"/>
        </w:rPr>
        <w:t>s</w:t>
      </w:r>
      <w:r>
        <w:rPr>
          <w:sz w:val="20"/>
          <w:szCs w:val="20"/>
        </w:rPr>
        <w:t xml:space="preserve"> in MLA format with page numbers, MLA heading, equally double-spaced in Times New Roman, size 12 font. Provide the chapter number and title for each assignment. Responses should be approximately 8-12 sentences; however, please ensure you have directly addressed all p</w:t>
      </w:r>
      <w:r>
        <w:rPr>
          <w:sz w:val="20"/>
          <w:szCs w:val="20"/>
        </w:rPr>
        <w:t>arts of the selected questions.  You may handwrite your responses; however, responses MUST be legibly written in blue or black ink pen and must follow all MLA guidelines.  Additionally, responses should be written in print, not cursive.</w:t>
      </w:r>
    </w:p>
    <w:p w:rsidR="0045299C" w:rsidRDefault="0045299C" w:rsidP="0045299C">
      <w:pPr>
        <w:pStyle w:val="Default"/>
        <w:rPr>
          <w:sz w:val="20"/>
          <w:szCs w:val="20"/>
        </w:rPr>
      </w:pPr>
    </w:p>
    <w:p w:rsidR="0045299C" w:rsidRPr="0045299C" w:rsidRDefault="0045299C" w:rsidP="0045299C">
      <w:pPr>
        <w:pStyle w:val="Default"/>
        <w:jc w:val="center"/>
        <w:rPr>
          <w:b/>
          <w:sz w:val="20"/>
          <w:szCs w:val="20"/>
        </w:rPr>
      </w:pPr>
      <w:r w:rsidRPr="0045299C">
        <w:rPr>
          <w:b/>
          <w:sz w:val="20"/>
          <w:szCs w:val="20"/>
        </w:rPr>
        <w:t xml:space="preserve">Responses are due on the same day as the reading is due.  </w:t>
      </w:r>
    </w:p>
    <w:p w:rsidR="0045299C" w:rsidRDefault="0045299C" w:rsidP="0045299C">
      <w:pPr>
        <w:pStyle w:val="Default"/>
        <w:jc w:val="center"/>
        <w:rPr>
          <w:b/>
          <w:sz w:val="20"/>
          <w:szCs w:val="20"/>
        </w:rPr>
      </w:pPr>
      <w:r w:rsidRPr="0045299C">
        <w:rPr>
          <w:b/>
          <w:sz w:val="20"/>
          <w:szCs w:val="20"/>
        </w:rPr>
        <w:t>Chapters 1-5 (August 9</w:t>
      </w:r>
      <w:r w:rsidRPr="0045299C">
        <w:rPr>
          <w:b/>
          <w:sz w:val="20"/>
          <w:szCs w:val="20"/>
          <w:vertAlign w:val="superscript"/>
        </w:rPr>
        <w:t>th</w:t>
      </w:r>
      <w:r w:rsidRPr="0045299C">
        <w:rPr>
          <w:b/>
          <w:sz w:val="20"/>
          <w:szCs w:val="20"/>
        </w:rPr>
        <w:t>), Chapters 6-10 (August 10</w:t>
      </w:r>
      <w:r w:rsidRPr="0045299C">
        <w:rPr>
          <w:b/>
          <w:sz w:val="20"/>
          <w:szCs w:val="20"/>
          <w:vertAlign w:val="superscript"/>
        </w:rPr>
        <w:t>th</w:t>
      </w:r>
      <w:r w:rsidRPr="0045299C">
        <w:rPr>
          <w:b/>
          <w:sz w:val="20"/>
          <w:szCs w:val="20"/>
        </w:rPr>
        <w:t>), Chapters 11-15 (August 11</w:t>
      </w:r>
      <w:r w:rsidRPr="0045299C">
        <w:rPr>
          <w:b/>
          <w:sz w:val="20"/>
          <w:szCs w:val="20"/>
          <w:vertAlign w:val="superscript"/>
        </w:rPr>
        <w:t>th</w:t>
      </w:r>
      <w:r w:rsidRPr="0045299C">
        <w:rPr>
          <w:b/>
          <w:sz w:val="20"/>
          <w:szCs w:val="20"/>
        </w:rPr>
        <w:t>), Chapters 16-20 (August 12</w:t>
      </w:r>
      <w:r w:rsidRPr="0045299C">
        <w:rPr>
          <w:b/>
          <w:sz w:val="20"/>
          <w:szCs w:val="20"/>
          <w:vertAlign w:val="superscript"/>
        </w:rPr>
        <w:t>th</w:t>
      </w:r>
      <w:r w:rsidRPr="0045299C">
        <w:rPr>
          <w:b/>
          <w:sz w:val="20"/>
          <w:szCs w:val="20"/>
        </w:rPr>
        <w:t>), Chapters 21-27 (August 15</w:t>
      </w:r>
      <w:r w:rsidRPr="0045299C">
        <w:rPr>
          <w:b/>
          <w:sz w:val="20"/>
          <w:szCs w:val="20"/>
          <w:vertAlign w:val="superscript"/>
        </w:rPr>
        <w:t>th</w:t>
      </w:r>
      <w:r w:rsidRPr="0045299C">
        <w:rPr>
          <w:b/>
          <w:sz w:val="20"/>
          <w:szCs w:val="20"/>
        </w:rPr>
        <w:t>)</w:t>
      </w:r>
    </w:p>
    <w:p w:rsidR="0045299C" w:rsidRDefault="0045299C" w:rsidP="0045299C">
      <w:pPr>
        <w:pStyle w:val="Default"/>
        <w:jc w:val="center"/>
        <w:rPr>
          <w:b/>
          <w:sz w:val="20"/>
          <w:szCs w:val="20"/>
        </w:rPr>
      </w:pPr>
    </w:p>
    <w:p w:rsidR="0045299C" w:rsidRPr="0045299C" w:rsidRDefault="0045299C" w:rsidP="0045299C">
      <w:pPr>
        <w:pStyle w:val="Default"/>
        <w:jc w:val="center"/>
        <w:rPr>
          <w:b/>
          <w:sz w:val="20"/>
          <w:szCs w:val="20"/>
        </w:rPr>
      </w:pPr>
      <w:r>
        <w:rPr>
          <w:b/>
          <w:sz w:val="20"/>
          <w:szCs w:val="20"/>
        </w:rPr>
        <w:t>__________________________________________________________________</w:t>
      </w:r>
      <w:bookmarkStart w:id="0" w:name="_GoBack"/>
      <w:bookmarkEnd w:id="0"/>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Introduction: How'd He Do That? </w:t>
      </w:r>
    </w:p>
    <w:p w:rsidR="0045299C" w:rsidRDefault="0045299C" w:rsidP="0045299C">
      <w:pPr>
        <w:pStyle w:val="Default"/>
        <w:rPr>
          <w:sz w:val="20"/>
          <w:szCs w:val="20"/>
        </w:rPr>
      </w:pPr>
      <w:r>
        <w:rPr>
          <w:sz w:val="20"/>
          <w:szCs w:val="20"/>
        </w:rPr>
        <w:t xml:space="preserve">How do memory, symbol, and pattern affect the reading of literature? How does the recognition of patterns make it easier to read complicated literature? Discuss a time when your appreciation of a literary work was enhanced by understanding symbol or pattern.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1 -- Every Trip Is a Quest (Except When It's Not) </w:t>
      </w:r>
    </w:p>
    <w:p w:rsidR="0045299C" w:rsidRDefault="0045299C" w:rsidP="0045299C">
      <w:pPr>
        <w:pStyle w:val="Default"/>
        <w:rPr>
          <w:sz w:val="20"/>
          <w:szCs w:val="20"/>
        </w:rPr>
      </w:pPr>
      <w:r>
        <w:rPr>
          <w:sz w:val="20"/>
          <w:szCs w:val="20"/>
        </w:rPr>
        <w:t xml:space="preserve">List the five aspects of the QUEST and then apply them to something you have read (or viewed) in the form used on pages 3-5.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2 -- Nice to Eat with </w:t>
      </w:r>
      <w:proofErr w:type="gramStart"/>
      <w:r>
        <w:rPr>
          <w:b/>
          <w:bCs/>
          <w:sz w:val="20"/>
          <w:szCs w:val="20"/>
        </w:rPr>
        <w:t>You</w:t>
      </w:r>
      <w:proofErr w:type="gramEnd"/>
      <w:r>
        <w:rPr>
          <w:b/>
          <w:bCs/>
          <w:sz w:val="20"/>
          <w:szCs w:val="20"/>
        </w:rPr>
        <w:t xml:space="preserve">: Acts of Communion </w:t>
      </w:r>
      <w:r>
        <w:rPr>
          <w:sz w:val="20"/>
          <w:szCs w:val="20"/>
        </w:rPr>
        <w:t xml:space="preserve">Explain how acts of communion are important to literary works. What connection between characters do acts of communion show?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3: --Nice to Eat You: Acts of Vampires </w:t>
      </w:r>
    </w:p>
    <w:p w:rsidR="0045299C" w:rsidRDefault="0045299C" w:rsidP="0045299C">
      <w:pPr>
        <w:pStyle w:val="Default"/>
        <w:rPr>
          <w:sz w:val="20"/>
          <w:szCs w:val="20"/>
        </w:rPr>
      </w:pPr>
      <w:r>
        <w:rPr>
          <w:sz w:val="20"/>
          <w:szCs w:val="20"/>
        </w:rPr>
        <w:t xml:space="preserve">What are the essentials of the Vampire story? Apply this to a literary work you have read or viewed.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4 -- If It's Square, It's a Sonnet </w:t>
      </w:r>
    </w:p>
    <w:p w:rsidR="0045299C" w:rsidRDefault="0045299C" w:rsidP="0045299C">
      <w:pPr>
        <w:pStyle w:val="Default"/>
        <w:rPr>
          <w:sz w:val="20"/>
          <w:szCs w:val="20"/>
        </w:rPr>
      </w:pPr>
      <w:r>
        <w:rPr>
          <w:sz w:val="20"/>
          <w:szCs w:val="20"/>
        </w:rPr>
        <w:t>Explain the key elements of sonnets presented in this chapter. How will recognizing the form of a sonnet lead to a better understanding of its content?</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5 --Now, Where Have I Seen Her Before? </w:t>
      </w:r>
    </w:p>
    <w:p w:rsidR="0045299C" w:rsidRDefault="0045299C" w:rsidP="0045299C">
      <w:pPr>
        <w:pStyle w:val="Default"/>
        <w:rPr>
          <w:sz w:val="20"/>
          <w:szCs w:val="20"/>
        </w:rPr>
      </w:pPr>
      <w:r>
        <w:rPr>
          <w:sz w:val="20"/>
          <w:szCs w:val="20"/>
        </w:rPr>
        <w:t xml:space="preserve">Define intertextuality. Discuss an example that has helped you in reading a specific work.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6 -- When in Doubt, It's from Shakespeare... </w:t>
      </w:r>
    </w:p>
    <w:p w:rsidR="0045299C" w:rsidRDefault="0045299C" w:rsidP="0045299C">
      <w:pPr>
        <w:pStyle w:val="Default"/>
        <w:rPr>
          <w:sz w:val="20"/>
          <w:szCs w:val="20"/>
        </w:rPr>
      </w:pPr>
      <w:r>
        <w:rPr>
          <w:sz w:val="20"/>
          <w:szCs w:val="20"/>
        </w:rPr>
        <w:t xml:space="preserve">Discuss a work that you are familiar with that alludes to or reflects Shakespeare. Show how the author uses this connection thematically. Read pages 44-46 carefully. In these pages, Foster shows how </w:t>
      </w:r>
      <w:proofErr w:type="spellStart"/>
      <w:r>
        <w:rPr>
          <w:sz w:val="20"/>
          <w:szCs w:val="20"/>
        </w:rPr>
        <w:t>Fugard</w:t>
      </w:r>
      <w:proofErr w:type="spellEnd"/>
      <w:r>
        <w:rPr>
          <w:sz w:val="20"/>
          <w:szCs w:val="20"/>
        </w:rPr>
        <w:t xml:space="preserve"> reflects Shakespeare through both plot and theme. In your discussion, focus on theme.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7 -- ...Or the Bible </w:t>
      </w:r>
    </w:p>
    <w:p w:rsidR="0045299C" w:rsidRDefault="0045299C" w:rsidP="0045299C">
      <w:pPr>
        <w:pStyle w:val="Default"/>
        <w:rPr>
          <w:sz w:val="20"/>
          <w:szCs w:val="20"/>
        </w:rPr>
      </w:pPr>
      <w:r>
        <w:rPr>
          <w:sz w:val="20"/>
          <w:szCs w:val="20"/>
        </w:rPr>
        <w:t xml:space="preserve">Discuss the various forms of Biblical allusions. Discuss an example from a work you have read previously.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8 -- </w:t>
      </w:r>
      <w:proofErr w:type="spellStart"/>
      <w:r>
        <w:rPr>
          <w:b/>
          <w:bCs/>
          <w:sz w:val="20"/>
          <w:szCs w:val="20"/>
        </w:rPr>
        <w:t>Hanseldee</w:t>
      </w:r>
      <w:proofErr w:type="spellEnd"/>
      <w:r>
        <w:rPr>
          <w:b/>
          <w:bCs/>
          <w:sz w:val="20"/>
          <w:szCs w:val="20"/>
        </w:rPr>
        <w:t xml:space="preserve"> and </w:t>
      </w:r>
      <w:proofErr w:type="spellStart"/>
      <w:r>
        <w:rPr>
          <w:b/>
          <w:bCs/>
          <w:sz w:val="20"/>
          <w:szCs w:val="20"/>
        </w:rPr>
        <w:t>Greteldum</w:t>
      </w:r>
      <w:proofErr w:type="spellEnd"/>
      <w:r>
        <w:rPr>
          <w:b/>
          <w:bCs/>
          <w:sz w:val="20"/>
          <w:szCs w:val="20"/>
        </w:rPr>
        <w:t xml:space="preserve"> </w:t>
      </w:r>
    </w:p>
    <w:p w:rsidR="0045299C" w:rsidRDefault="0045299C" w:rsidP="0045299C">
      <w:pPr>
        <w:pStyle w:val="Default"/>
        <w:rPr>
          <w:sz w:val="20"/>
          <w:szCs w:val="20"/>
        </w:rPr>
      </w:pPr>
      <w:r>
        <w:rPr>
          <w:sz w:val="20"/>
          <w:szCs w:val="20"/>
        </w:rPr>
        <w:t xml:space="preserve">Think of a work of literature that reflects a fairy tale. Discuss the parallels. Does it create irony or deepen appreciation?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9 -- It's Greek to Me </w:t>
      </w:r>
    </w:p>
    <w:p w:rsidR="0045299C" w:rsidRDefault="0045299C" w:rsidP="0045299C">
      <w:pPr>
        <w:pStyle w:val="Default"/>
        <w:rPr>
          <w:sz w:val="20"/>
          <w:szCs w:val="20"/>
        </w:rPr>
      </w:pPr>
      <w:r>
        <w:rPr>
          <w:sz w:val="20"/>
          <w:szCs w:val="20"/>
        </w:rPr>
        <w:t xml:space="preserve">Discuss topics or elements of plots inspired by characters or situations from Greek mythology.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10 -- It's More Than Just Rain or Snow </w:t>
      </w:r>
    </w:p>
    <w:p w:rsidR="0045299C" w:rsidRDefault="0045299C" w:rsidP="0045299C">
      <w:pPr>
        <w:pStyle w:val="Default"/>
        <w:rPr>
          <w:sz w:val="20"/>
          <w:szCs w:val="20"/>
        </w:rPr>
      </w:pPr>
      <w:r>
        <w:rPr>
          <w:sz w:val="20"/>
          <w:szCs w:val="20"/>
        </w:rPr>
        <w:t>Discuss the importance of weather in literary works.</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lastRenderedPageBreak/>
        <w:t xml:space="preserve">Chapter 11 --...More Than It's </w:t>
      </w:r>
      <w:proofErr w:type="spellStart"/>
      <w:r>
        <w:rPr>
          <w:b/>
          <w:bCs/>
          <w:sz w:val="20"/>
          <w:szCs w:val="20"/>
        </w:rPr>
        <w:t>Gonna</w:t>
      </w:r>
      <w:proofErr w:type="spellEnd"/>
      <w:r>
        <w:rPr>
          <w:b/>
          <w:bCs/>
          <w:sz w:val="20"/>
          <w:szCs w:val="20"/>
        </w:rPr>
        <w:t xml:space="preserve"> Hurt You: Concerning Violence </w:t>
      </w:r>
    </w:p>
    <w:p w:rsidR="0045299C" w:rsidRDefault="0045299C" w:rsidP="0045299C">
      <w:pPr>
        <w:pStyle w:val="Default"/>
        <w:rPr>
          <w:sz w:val="20"/>
          <w:szCs w:val="20"/>
        </w:rPr>
      </w:pPr>
      <w:r>
        <w:rPr>
          <w:sz w:val="20"/>
          <w:szCs w:val="20"/>
        </w:rPr>
        <w:t xml:space="preserve">Discuss the two kinds of violence found in literature. Show how the effects are different.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12 -- Is That a Symbol? </w:t>
      </w:r>
    </w:p>
    <w:p w:rsidR="0045299C" w:rsidRDefault="0045299C" w:rsidP="0045299C">
      <w:pPr>
        <w:pStyle w:val="Default"/>
        <w:rPr>
          <w:sz w:val="20"/>
          <w:szCs w:val="20"/>
        </w:rPr>
      </w:pPr>
      <w:r>
        <w:rPr>
          <w:sz w:val="20"/>
          <w:szCs w:val="20"/>
        </w:rPr>
        <w:t xml:space="preserve">Review the author’s discussion on symbolism in this chapter. What new ideas/topics were presented?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13 -- It's All Political </w:t>
      </w:r>
    </w:p>
    <w:p w:rsidR="0045299C" w:rsidRDefault="0045299C" w:rsidP="0045299C">
      <w:pPr>
        <w:pStyle w:val="Default"/>
        <w:rPr>
          <w:sz w:val="20"/>
          <w:szCs w:val="20"/>
        </w:rPr>
      </w:pPr>
      <w:r>
        <w:rPr>
          <w:sz w:val="20"/>
          <w:szCs w:val="20"/>
        </w:rPr>
        <w:t xml:space="preserve">Assume that Foster is right and "it is all political." Use his criteria to show that one of the major works assigned to you as a freshman is political.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14 -- Yes, She's a Christ Figure, Too </w:t>
      </w:r>
    </w:p>
    <w:p w:rsidR="0045299C" w:rsidRDefault="0045299C" w:rsidP="0045299C">
      <w:pPr>
        <w:pStyle w:val="Default"/>
        <w:rPr>
          <w:sz w:val="20"/>
          <w:szCs w:val="20"/>
        </w:rPr>
      </w:pPr>
      <w:r>
        <w:rPr>
          <w:sz w:val="20"/>
          <w:szCs w:val="20"/>
        </w:rPr>
        <w:t xml:space="preserve">Apply the criteria to a major character in a significant literary work. Try to choose a character that will have many matches.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15 -- Flights of Fancy </w:t>
      </w:r>
    </w:p>
    <w:p w:rsidR="0045299C" w:rsidRDefault="0045299C" w:rsidP="0045299C">
      <w:pPr>
        <w:pStyle w:val="Default"/>
        <w:rPr>
          <w:sz w:val="20"/>
          <w:szCs w:val="20"/>
        </w:rPr>
      </w:pPr>
      <w:r>
        <w:rPr>
          <w:sz w:val="20"/>
          <w:szCs w:val="20"/>
        </w:rPr>
        <w:t xml:space="preserve">Select a literary work in which flight signifies escape or freedom. Explain in detail.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18 -- If She Comes Up, It's Baptism </w:t>
      </w:r>
    </w:p>
    <w:p w:rsidR="0045299C" w:rsidRDefault="0045299C" w:rsidP="0045299C">
      <w:pPr>
        <w:pStyle w:val="Default"/>
        <w:rPr>
          <w:sz w:val="20"/>
          <w:szCs w:val="20"/>
        </w:rPr>
      </w:pPr>
      <w:r>
        <w:rPr>
          <w:sz w:val="20"/>
          <w:szCs w:val="20"/>
        </w:rPr>
        <w:t xml:space="preserve">Think of a "baptism scene" from a significant literary work. How was the character different after the experience? Discuss.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19 -- Geography Matters… </w:t>
      </w:r>
    </w:p>
    <w:p w:rsidR="0045299C" w:rsidRDefault="0045299C" w:rsidP="0045299C">
      <w:pPr>
        <w:pStyle w:val="Default"/>
        <w:rPr>
          <w:sz w:val="20"/>
          <w:szCs w:val="20"/>
        </w:rPr>
      </w:pPr>
      <w:r>
        <w:rPr>
          <w:sz w:val="20"/>
          <w:szCs w:val="20"/>
        </w:rPr>
        <w:t xml:space="preserve">Discuss at least four different aspects of a specific literary work that Foster would classify under "geography."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20 -- ...So Does Season </w:t>
      </w:r>
    </w:p>
    <w:p w:rsidR="0045299C" w:rsidRDefault="0045299C" w:rsidP="0045299C">
      <w:pPr>
        <w:pStyle w:val="Default"/>
        <w:rPr>
          <w:sz w:val="20"/>
          <w:szCs w:val="20"/>
        </w:rPr>
      </w:pPr>
      <w:r>
        <w:rPr>
          <w:sz w:val="20"/>
          <w:szCs w:val="20"/>
        </w:rPr>
        <w:t xml:space="preserve">Discuss the ways in which authors use the seasons to signify important elements of their works.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21 -- Marked for Greatness </w:t>
      </w:r>
    </w:p>
    <w:p w:rsidR="0045299C" w:rsidRDefault="0045299C" w:rsidP="0045299C">
      <w:pPr>
        <w:pStyle w:val="Default"/>
        <w:rPr>
          <w:sz w:val="20"/>
          <w:szCs w:val="20"/>
        </w:rPr>
      </w:pPr>
      <w:r>
        <w:rPr>
          <w:sz w:val="20"/>
          <w:szCs w:val="20"/>
        </w:rPr>
        <w:t xml:space="preserve">Figure out Harry Potter's scar. If you aren't familiar with Harry Potter, select another character with a physical imperfection and analyze its implications for characterization.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22 -- He's Blind for a Reason, You Know </w:t>
      </w:r>
    </w:p>
    <w:p w:rsidR="0045299C" w:rsidRDefault="0045299C" w:rsidP="0045299C">
      <w:pPr>
        <w:pStyle w:val="Default"/>
        <w:rPr>
          <w:sz w:val="20"/>
          <w:szCs w:val="20"/>
        </w:rPr>
      </w:pPr>
      <w:r>
        <w:rPr>
          <w:sz w:val="20"/>
          <w:szCs w:val="20"/>
        </w:rPr>
        <w:t xml:space="preserve">Review the author’s central idea in this chapter.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23 -- It's Never Just Heart Disease... </w:t>
      </w:r>
    </w:p>
    <w:p w:rsidR="0045299C" w:rsidRDefault="0045299C" w:rsidP="0045299C">
      <w:pPr>
        <w:pStyle w:val="Default"/>
        <w:rPr>
          <w:sz w:val="20"/>
          <w:szCs w:val="20"/>
        </w:rPr>
      </w:pPr>
      <w:r>
        <w:rPr>
          <w:sz w:val="20"/>
          <w:szCs w:val="20"/>
        </w:rPr>
        <w:t xml:space="preserve">Review the author’s central idea in this chapter.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24 -- ...And Rarely Just Illness </w:t>
      </w:r>
    </w:p>
    <w:p w:rsidR="0045299C" w:rsidRDefault="0045299C" w:rsidP="0045299C">
      <w:pPr>
        <w:pStyle w:val="Default"/>
        <w:rPr>
          <w:sz w:val="20"/>
          <w:szCs w:val="20"/>
        </w:rPr>
      </w:pPr>
      <w:r>
        <w:rPr>
          <w:sz w:val="20"/>
          <w:szCs w:val="20"/>
        </w:rPr>
        <w:t xml:space="preserve">Recall two characters who died of a disease in a literary work. Discuss the effectiveness of the death as related to plot, theme, or symbolism.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25 -- Don't Read with Your Eyes </w:t>
      </w:r>
    </w:p>
    <w:p w:rsidR="0045299C" w:rsidRDefault="0045299C" w:rsidP="0045299C">
      <w:pPr>
        <w:pStyle w:val="Default"/>
        <w:rPr>
          <w:sz w:val="20"/>
          <w:szCs w:val="20"/>
        </w:rPr>
      </w:pPr>
      <w:r>
        <w:rPr>
          <w:sz w:val="20"/>
          <w:szCs w:val="20"/>
        </w:rPr>
        <w:t xml:space="preserve">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 </w:t>
      </w:r>
    </w:p>
    <w:p w:rsidR="0045299C" w:rsidRDefault="0045299C" w:rsidP="0045299C">
      <w:pPr>
        <w:pStyle w:val="Default"/>
        <w:rPr>
          <w:sz w:val="20"/>
          <w:szCs w:val="20"/>
        </w:rPr>
      </w:pPr>
    </w:p>
    <w:p w:rsidR="0045299C" w:rsidRDefault="0045299C" w:rsidP="0045299C">
      <w:pPr>
        <w:pStyle w:val="Default"/>
        <w:rPr>
          <w:sz w:val="20"/>
          <w:szCs w:val="20"/>
        </w:rPr>
      </w:pPr>
      <w:r>
        <w:rPr>
          <w:b/>
          <w:bCs/>
          <w:sz w:val="20"/>
          <w:szCs w:val="20"/>
        </w:rPr>
        <w:t xml:space="preserve">Chapter 26 -- Is He Serious? And Other Ironies </w:t>
      </w:r>
    </w:p>
    <w:p w:rsidR="0045299C" w:rsidRDefault="0045299C" w:rsidP="0045299C">
      <w:pPr>
        <w:pStyle w:val="Default"/>
        <w:rPr>
          <w:sz w:val="20"/>
          <w:szCs w:val="20"/>
        </w:rPr>
      </w:pPr>
      <w:r>
        <w:rPr>
          <w:sz w:val="20"/>
          <w:szCs w:val="20"/>
        </w:rPr>
        <w:t xml:space="preserve">Select an ironic literary work and explain the irony in the work. </w:t>
      </w:r>
    </w:p>
    <w:p w:rsidR="0045299C" w:rsidRDefault="0045299C" w:rsidP="0045299C">
      <w:pPr>
        <w:pStyle w:val="Default"/>
        <w:rPr>
          <w:sz w:val="20"/>
          <w:szCs w:val="20"/>
        </w:rPr>
      </w:pPr>
    </w:p>
    <w:p w:rsidR="0045299C" w:rsidRPr="00FC1A17" w:rsidRDefault="0045299C" w:rsidP="0045299C">
      <w:pPr>
        <w:pStyle w:val="Default"/>
        <w:rPr>
          <w:sz w:val="20"/>
          <w:szCs w:val="20"/>
        </w:rPr>
      </w:pPr>
      <w:r w:rsidRPr="00FC1A17">
        <w:rPr>
          <w:b/>
          <w:bCs/>
          <w:sz w:val="20"/>
          <w:szCs w:val="20"/>
        </w:rPr>
        <w:t xml:space="preserve">Chapter 27 -- A Test Case </w:t>
      </w:r>
    </w:p>
    <w:p w:rsidR="00F73E7D" w:rsidRPr="0045299C" w:rsidRDefault="0045299C">
      <w:pPr>
        <w:rPr>
          <w:rFonts w:ascii="Georgia" w:hAnsi="Georgia"/>
          <w:sz w:val="20"/>
          <w:szCs w:val="20"/>
        </w:rPr>
      </w:pPr>
      <w:r w:rsidRPr="00FC1A17">
        <w:rPr>
          <w:rFonts w:ascii="Georgia" w:hAnsi="Georgia"/>
          <w:sz w:val="20"/>
          <w:szCs w:val="20"/>
        </w:rPr>
        <w:t>Read “The Garden Party” by Katherine Mansfield, the short story starting on page 245. Complete the exercise on pages 265-266, following the directions exactly. Then compare your writing with the three examples. How did you do? What does the essay that follows comparing Laura with Persephone add to your appreciation of Mansfield's story?</w:t>
      </w:r>
    </w:p>
    <w:sectPr w:rsidR="00F73E7D" w:rsidRPr="004529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FA" w:rsidRDefault="00342CFA" w:rsidP="0045299C">
      <w:pPr>
        <w:spacing w:after="0" w:line="240" w:lineRule="auto"/>
      </w:pPr>
      <w:r>
        <w:separator/>
      </w:r>
    </w:p>
  </w:endnote>
  <w:endnote w:type="continuationSeparator" w:id="0">
    <w:p w:rsidR="00342CFA" w:rsidRDefault="00342CFA" w:rsidP="0045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FA" w:rsidRDefault="00342CFA" w:rsidP="0045299C">
      <w:pPr>
        <w:spacing w:after="0" w:line="240" w:lineRule="auto"/>
      </w:pPr>
      <w:r>
        <w:separator/>
      </w:r>
    </w:p>
  </w:footnote>
  <w:footnote w:type="continuationSeparator" w:id="0">
    <w:p w:rsidR="00342CFA" w:rsidRDefault="00342CFA" w:rsidP="00452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9C" w:rsidRPr="0045299C" w:rsidRDefault="0045299C" w:rsidP="0045299C">
    <w:pPr>
      <w:pStyle w:val="Header"/>
      <w:jc w:val="center"/>
      <w:rPr>
        <w:rFonts w:ascii="Georgia" w:hAnsi="Georgia"/>
        <w:b/>
        <w:sz w:val="28"/>
        <w:szCs w:val="28"/>
      </w:rPr>
    </w:pPr>
    <w:r w:rsidRPr="0045299C">
      <w:rPr>
        <w:rFonts w:ascii="Georgia" w:hAnsi="Georgia"/>
        <w:b/>
        <w:bCs/>
        <w:i/>
        <w:iCs/>
        <w:sz w:val="28"/>
        <w:szCs w:val="28"/>
      </w:rPr>
      <w:t xml:space="preserve">How to Read Literature Like a Professor </w:t>
    </w:r>
    <w:r w:rsidRPr="0045299C">
      <w:rPr>
        <w:rFonts w:ascii="Georgia" w:hAnsi="Georgia"/>
        <w:b/>
        <w:bCs/>
        <w:sz w:val="28"/>
        <w:szCs w:val="28"/>
      </w:rPr>
      <w:t>– Thomas C.</w:t>
    </w:r>
    <w:r w:rsidRPr="0045299C">
      <w:rPr>
        <w:rFonts w:ascii="Georgia" w:hAnsi="Georgia"/>
        <w:b/>
        <w:bCs/>
        <w:sz w:val="28"/>
        <w:szCs w:val="28"/>
      </w:rPr>
      <w:t xml:space="preserve"> Foster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9C"/>
    <w:rsid w:val="00342CFA"/>
    <w:rsid w:val="0045299C"/>
    <w:rsid w:val="00974F65"/>
    <w:rsid w:val="00E67ABD"/>
    <w:rsid w:val="00F145AD"/>
    <w:rsid w:val="00F7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77CED-9C77-4209-B47F-97EA9D2F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99C"/>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452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9C"/>
  </w:style>
  <w:style w:type="paragraph" w:styleId="Footer">
    <w:name w:val="footer"/>
    <w:basedOn w:val="Normal"/>
    <w:link w:val="FooterChar"/>
    <w:uiPriority w:val="99"/>
    <w:unhideWhenUsed/>
    <w:rsid w:val="00452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9C"/>
  </w:style>
  <w:style w:type="paragraph" w:styleId="BalloonText">
    <w:name w:val="Balloon Text"/>
    <w:basedOn w:val="Normal"/>
    <w:link w:val="BalloonTextChar"/>
    <w:uiPriority w:val="99"/>
    <w:semiHidden/>
    <w:unhideWhenUsed/>
    <w:rsid w:val="00452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Sweeney</dc:creator>
  <cp:keywords/>
  <dc:description/>
  <cp:lastModifiedBy>Vanessa Sweeney</cp:lastModifiedBy>
  <cp:revision>1</cp:revision>
  <cp:lastPrinted>2016-08-08T01:28:00Z</cp:lastPrinted>
  <dcterms:created xsi:type="dcterms:W3CDTF">2016-08-08T01:21:00Z</dcterms:created>
  <dcterms:modified xsi:type="dcterms:W3CDTF">2016-08-08T01:29:00Z</dcterms:modified>
</cp:coreProperties>
</file>